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250AB6">
        <w:rPr>
          <w:rFonts w:ascii="Times New Roman" w:hAnsi="Times New Roman" w:cs="Times New Roman"/>
          <w:b/>
          <w:sz w:val="24"/>
          <w:szCs w:val="24"/>
        </w:rPr>
        <w:t>İSG ‘</w:t>
      </w:r>
      <w:proofErr w:type="spellStart"/>
      <w:r w:rsidR="00250AB6">
        <w:rPr>
          <w:rFonts w:ascii="Times New Roman" w:hAnsi="Times New Roman" w:cs="Times New Roman"/>
          <w:b/>
          <w:sz w:val="24"/>
          <w:szCs w:val="24"/>
        </w:rPr>
        <w:t>nin</w:t>
      </w:r>
      <w:proofErr w:type="spellEnd"/>
      <w:r w:rsidR="00250AB6">
        <w:rPr>
          <w:rFonts w:ascii="Times New Roman" w:hAnsi="Times New Roman" w:cs="Times New Roman"/>
          <w:b/>
          <w:sz w:val="24"/>
          <w:szCs w:val="24"/>
        </w:rPr>
        <w:t xml:space="preserve"> Temel Ö</w:t>
      </w:r>
      <w:r w:rsidR="00250AB6" w:rsidRPr="00250AB6">
        <w:rPr>
          <w:rFonts w:ascii="Times New Roman" w:hAnsi="Times New Roman" w:cs="Times New Roman"/>
          <w:b/>
          <w:sz w:val="24"/>
          <w:szCs w:val="24"/>
        </w:rPr>
        <w:t>nlemleri</w:t>
      </w:r>
      <w:r w:rsidR="00250AB6">
        <w:rPr>
          <w:rFonts w:ascii="Times New Roman" w:hAnsi="Times New Roman" w:cs="Times New Roman"/>
          <w:b/>
          <w:sz w:val="24"/>
          <w:szCs w:val="24"/>
        </w:rPr>
        <w:t xml:space="preserve"> </w:t>
      </w:r>
      <w:r w:rsidR="00322967">
        <w:rPr>
          <w:rFonts w:ascii="Times New Roman" w:eastAsia="Times New Roman" w:hAnsi="Times New Roman" w:cs="Times New Roman"/>
          <w:b/>
          <w:bCs/>
          <w:sz w:val="24"/>
          <w:szCs w:val="24"/>
          <w:lang w:eastAsia="tr-TR"/>
        </w:rPr>
        <w:t>D</w:t>
      </w:r>
      <w:r w:rsidR="004A28B5" w:rsidRPr="004A28B5">
        <w:rPr>
          <w:rFonts w:ascii="Times New Roman" w:eastAsia="Times New Roman" w:hAnsi="Times New Roman" w:cs="Times New Roman"/>
          <w:b/>
          <w:bCs/>
          <w:sz w:val="24"/>
          <w:szCs w:val="24"/>
          <w:lang w:eastAsia="tr-TR"/>
        </w:rPr>
        <w:t xml:space="preserve">ersi </w:t>
      </w:r>
      <w:r w:rsidRPr="004A28B5">
        <w:rPr>
          <w:rFonts w:ascii="Times New Roman" w:eastAsia="Times New Roman" w:hAnsi="Times New Roman" w:cs="Times New Roman"/>
          <w:b/>
          <w:bCs/>
          <w:sz w:val="24"/>
          <w:szCs w:val="24"/>
          <w:lang w:eastAsia="tr-TR"/>
        </w:rPr>
        <w:t>Öğrenci İş Yükü Belirleme Anketi</w:t>
      </w:r>
    </w:p>
    <w:p w:rsidR="00322967" w:rsidRPr="00250AB6" w:rsidRDefault="00250AB6" w:rsidP="00322967">
      <w:pPr>
        <w:spacing w:line="360" w:lineRule="auto"/>
        <w:jc w:val="both"/>
        <w:rPr>
          <w:rFonts w:ascii="Times New Roman" w:hAnsi="Times New Roman" w:cs="Times New Roman"/>
          <w:sz w:val="24"/>
          <w:szCs w:val="24"/>
        </w:rPr>
      </w:pPr>
      <w:r w:rsidRPr="00250AB6">
        <w:rPr>
          <w:rFonts w:ascii="Times New Roman" w:hAnsi="Times New Roman" w:cs="Times New Roman"/>
          <w:sz w:val="24"/>
          <w:szCs w:val="24"/>
        </w:rPr>
        <w:t xml:space="preserve">Genel olarak bulgular, öğrencilerin derse düzenli olarak katıldığını ve ders kapsamında verilen tüm akademik etkinliklerde aktif rol aldığını göstermektedir. Ödev, sunum ve proje çalışmaları öğrencilerin derse hazırlık ve sorumluluk düzeylerinin yüksek olduğunu ortaya koymaktadır. Sınavlara yönelik harcanan çalışma süreleri, öğrencilerin değerlendirme süreçlerini ciddiyetle ele aldığını göstermektedir. Ayrıca ders dışı araştırma ve etkinliklere katılım, öğrencilerin öğrenme sürecini ders saatleriyle sınırlı tutmadığını ve öğrenmeyi destekleyici faaliyetlere yöneldiğini düşündürmektedir. Genel olarak dersin, öğrencilerin akademik katılımını ve öğrenme </w:t>
      </w:r>
      <w:proofErr w:type="gramStart"/>
      <w:r w:rsidRPr="00250AB6">
        <w:rPr>
          <w:rFonts w:ascii="Times New Roman" w:hAnsi="Times New Roman" w:cs="Times New Roman"/>
          <w:sz w:val="24"/>
          <w:szCs w:val="24"/>
        </w:rPr>
        <w:t>motivasyonunu</w:t>
      </w:r>
      <w:proofErr w:type="gramEnd"/>
      <w:r w:rsidRPr="00250AB6">
        <w:rPr>
          <w:rFonts w:ascii="Times New Roman" w:hAnsi="Times New Roman" w:cs="Times New Roman"/>
          <w:sz w:val="24"/>
          <w:szCs w:val="24"/>
        </w:rPr>
        <w:t xml:space="preserve"> olumlu yönde desteklediği sonucuna ulaşılmıştır.</w:t>
      </w:r>
    </w:p>
    <w:p w:rsidR="00250AB6" w:rsidRPr="00322967" w:rsidRDefault="00250AB6" w:rsidP="00322967">
      <w:pPr>
        <w:spacing w:line="360" w:lineRule="auto"/>
        <w:jc w:val="both"/>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4"/>
        <w:gridCol w:w="3467"/>
        <w:gridCol w:w="798"/>
        <w:gridCol w:w="1116"/>
      </w:tblGrid>
      <w:tr w:rsidR="0081755D" w:rsidRPr="00250AB6" w:rsidTr="0081755D">
        <w:trPr>
          <w:tblHeade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spacing w:line="240" w:lineRule="auto"/>
              <w:jc w:val="center"/>
              <w:rPr>
                <w:rFonts w:ascii="Times New Roman" w:eastAsia="Times New Roman" w:hAnsi="Times New Roman" w:cs="Times New Roman"/>
                <w:b/>
                <w:bCs/>
                <w:lang w:val="tr-TR"/>
              </w:rPr>
            </w:pPr>
            <w:r w:rsidRPr="00250AB6">
              <w:rPr>
                <w:rFonts w:ascii="Times New Roman" w:hAnsi="Times New Roman" w:cs="Times New Roman"/>
                <w:b/>
                <w:bCs/>
              </w:rPr>
              <w:t>No</w:t>
            </w:r>
          </w:p>
        </w:tc>
        <w:tc>
          <w:tcPr>
            <w:tcW w:w="0" w:type="auto"/>
            <w:tcBorders>
              <w:top w:val="single" w:sz="4" w:space="0" w:color="auto"/>
            </w:tcBorders>
            <w:vAlign w:val="center"/>
            <w:hideMark/>
          </w:tcPr>
          <w:p w:rsidR="0081755D" w:rsidRPr="00250AB6" w:rsidRDefault="0081755D" w:rsidP="0081755D">
            <w:pPr>
              <w:jc w:val="center"/>
              <w:rPr>
                <w:rFonts w:ascii="Times New Roman" w:hAnsi="Times New Roman" w:cs="Times New Roman"/>
                <w:b/>
                <w:bCs/>
              </w:rPr>
            </w:pPr>
            <w:r w:rsidRPr="00250AB6">
              <w:rPr>
                <w:rFonts w:ascii="Times New Roman" w:hAnsi="Times New Roman" w:cs="Times New Roman"/>
                <w:b/>
                <w:bCs/>
              </w:rPr>
              <w:t>Değerlendirilen Etkinlik</w:t>
            </w:r>
          </w:p>
        </w:tc>
        <w:tc>
          <w:tcPr>
            <w:tcW w:w="0" w:type="auto"/>
            <w:tcBorders>
              <w:top w:val="single" w:sz="4" w:space="0" w:color="auto"/>
              <w:left w:val="single" w:sz="4" w:space="0" w:color="auto"/>
            </w:tcBorders>
            <w:vAlign w:val="center"/>
            <w:hideMark/>
          </w:tcPr>
          <w:p w:rsidR="0081755D" w:rsidRPr="00250AB6" w:rsidRDefault="0081755D" w:rsidP="0081755D">
            <w:pPr>
              <w:jc w:val="center"/>
              <w:rPr>
                <w:rFonts w:ascii="Times New Roman" w:hAnsi="Times New Roman" w:cs="Times New Roman"/>
                <w:b/>
                <w:bCs/>
              </w:rPr>
            </w:pPr>
            <w:r w:rsidRPr="00250AB6">
              <w:rPr>
                <w:rFonts w:ascii="Times New Roman" w:hAnsi="Times New Roman" w:cs="Times New Roman"/>
                <w:b/>
                <w:bCs/>
              </w:rPr>
              <w:t>Sayı (n)</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jc w:val="center"/>
              <w:rPr>
                <w:rFonts w:ascii="Times New Roman" w:hAnsi="Times New Roman" w:cs="Times New Roman"/>
                <w:b/>
                <w:bCs/>
              </w:rPr>
            </w:pPr>
            <w:r w:rsidRPr="00250AB6">
              <w:rPr>
                <w:rFonts w:ascii="Times New Roman" w:hAnsi="Times New Roman" w:cs="Times New Roman"/>
                <w:b/>
                <w:bCs/>
              </w:rPr>
              <w:t>Yüzde (%)</w:t>
            </w:r>
          </w:p>
        </w:tc>
      </w:tr>
      <w:tr w:rsidR="0081755D" w:rsidRPr="00250AB6" w:rsidTr="0081755D">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w:t>
            </w:r>
          </w:p>
        </w:tc>
        <w:tc>
          <w:tcPr>
            <w:tcW w:w="0" w:type="auto"/>
            <w:tcBorders>
              <w:top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Derse devam eden öğrenci</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w:t>
            </w:r>
          </w:p>
        </w:tc>
        <w:tc>
          <w:tcPr>
            <w:tcW w:w="0" w:type="auto"/>
            <w:tcBorders>
              <w:top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Ödev hazırlayan öğrenci</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81755D">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3</w:t>
            </w:r>
          </w:p>
        </w:tc>
        <w:tc>
          <w:tcPr>
            <w:tcW w:w="0" w:type="auto"/>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Ödev sayısı (1 ödev)</w:t>
            </w:r>
          </w:p>
        </w:tc>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81755D">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4</w:t>
            </w:r>
          </w:p>
        </w:tc>
        <w:tc>
          <w:tcPr>
            <w:tcW w:w="0" w:type="auto"/>
            <w:tcBorders>
              <w:top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Ödev için 3–4 saat harcayan</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%62,5</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p>
        </w:tc>
        <w:tc>
          <w:tcPr>
            <w:tcW w:w="0" w:type="auto"/>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Ödev için 1–2 saat harcayan</w:t>
            </w:r>
          </w:p>
        </w:tc>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3</w:t>
            </w: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%37,5</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5</w:t>
            </w:r>
          </w:p>
        </w:tc>
        <w:tc>
          <w:tcPr>
            <w:tcW w:w="0" w:type="auto"/>
            <w:tcBorders>
              <w:top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Sunum/seminer hazırlayan</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Sunum/seminer sayısı (1 adet)</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7</w:t>
            </w: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Sunum için 1–2 saat harcayan</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Proje hazırlayan öğrenci</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9</w:t>
            </w:r>
          </w:p>
        </w:tc>
        <w:tc>
          <w:tcPr>
            <w:tcW w:w="0" w:type="auto"/>
            <w:tcBorders>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Proje sayısı (1 adet)</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Proje için 3–4 saat harcayan</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5</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%62,5</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Proje için 1–2 saat harcayan</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3</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%37,5</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11</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proofErr w:type="spellStart"/>
            <w:r w:rsidRPr="00250AB6">
              <w:rPr>
                <w:rFonts w:ascii="Times New Roman" w:hAnsi="Times New Roman" w:cs="Times New Roman"/>
              </w:rPr>
              <w:t>Lab</w:t>
            </w:r>
            <w:proofErr w:type="spellEnd"/>
            <w:r w:rsidRPr="00250AB6">
              <w:rPr>
                <w:rFonts w:ascii="Times New Roman" w:hAnsi="Times New Roman" w:cs="Times New Roman"/>
              </w:rPr>
              <w:t>/atölye çalışmasına katılan</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12</w:t>
            </w: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proofErr w:type="spellStart"/>
            <w:r w:rsidRPr="00250AB6">
              <w:rPr>
                <w:rFonts w:ascii="Times New Roman" w:hAnsi="Times New Roman" w:cs="Times New Roman"/>
              </w:rPr>
              <w:t>Lab</w:t>
            </w:r>
            <w:proofErr w:type="spellEnd"/>
            <w:r w:rsidRPr="00250AB6">
              <w:rPr>
                <w:rFonts w:ascii="Times New Roman" w:hAnsi="Times New Roman" w:cs="Times New Roman"/>
              </w:rPr>
              <w:t>/atölye sayısı (1 adet)</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13</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proofErr w:type="spellStart"/>
            <w:r w:rsidRPr="00250AB6">
              <w:rPr>
                <w:rFonts w:ascii="Times New Roman" w:hAnsi="Times New Roman" w:cs="Times New Roman"/>
              </w:rPr>
              <w:t>Lab</w:t>
            </w:r>
            <w:proofErr w:type="spellEnd"/>
            <w:r w:rsidRPr="00250AB6">
              <w:rPr>
                <w:rFonts w:ascii="Times New Roman" w:hAnsi="Times New Roman" w:cs="Times New Roman"/>
              </w:rPr>
              <w:t>/atölye için 1–2 saat harcayan</w:t>
            </w:r>
          </w:p>
        </w:tc>
        <w:tc>
          <w:tcPr>
            <w:tcW w:w="0" w:type="auto"/>
            <w:tcBorders>
              <w:top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14</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proofErr w:type="spellStart"/>
            <w:r w:rsidRPr="00250AB6">
              <w:rPr>
                <w:rFonts w:ascii="Times New Roman" w:hAnsi="Times New Roman" w:cs="Times New Roman"/>
              </w:rPr>
              <w:t>Quizlere</w:t>
            </w:r>
            <w:proofErr w:type="spellEnd"/>
            <w:r w:rsidRPr="00250AB6">
              <w:rPr>
                <w:rFonts w:ascii="Times New Roman" w:hAnsi="Times New Roman" w:cs="Times New Roman"/>
              </w:rPr>
              <w:t xml:space="preserve"> katılan öğrenci</w:t>
            </w:r>
          </w:p>
        </w:tc>
        <w:tc>
          <w:tcPr>
            <w:tcW w:w="0" w:type="auto"/>
            <w:tcBorders>
              <w:top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15</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proofErr w:type="spellStart"/>
            <w:r w:rsidRPr="00250AB6">
              <w:rPr>
                <w:rFonts w:ascii="Times New Roman" w:hAnsi="Times New Roman" w:cs="Times New Roman"/>
              </w:rPr>
              <w:t>Quiz</w:t>
            </w:r>
            <w:proofErr w:type="spellEnd"/>
            <w:r w:rsidRPr="00250AB6">
              <w:rPr>
                <w:rFonts w:ascii="Times New Roman" w:hAnsi="Times New Roman" w:cs="Times New Roman"/>
              </w:rPr>
              <w:t xml:space="preserve"> sayısı (1 adet)</w:t>
            </w:r>
          </w:p>
        </w:tc>
        <w:tc>
          <w:tcPr>
            <w:tcW w:w="0" w:type="auto"/>
            <w:tcBorders>
              <w:top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proofErr w:type="spellStart"/>
            <w:r w:rsidRPr="00250AB6">
              <w:rPr>
                <w:rFonts w:ascii="Times New Roman" w:hAnsi="Times New Roman" w:cs="Times New Roman"/>
              </w:rPr>
              <w:t>Quiz</w:t>
            </w:r>
            <w:proofErr w:type="spellEnd"/>
            <w:r w:rsidRPr="00250AB6">
              <w:rPr>
                <w:rFonts w:ascii="Times New Roman" w:hAnsi="Times New Roman" w:cs="Times New Roman"/>
              </w:rPr>
              <w:t xml:space="preserve"> için 1–2 saat çalışan</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17</w:t>
            </w:r>
          </w:p>
        </w:tc>
        <w:tc>
          <w:tcPr>
            <w:tcW w:w="0" w:type="auto"/>
            <w:tcBorders>
              <w:left w:val="single" w:sz="4" w:space="0" w:color="auto"/>
              <w:bottom w:val="single" w:sz="4" w:space="0" w:color="auto"/>
              <w:right w:val="single" w:sz="4" w:space="0" w:color="auto"/>
            </w:tcBorders>
            <w:vAlign w:val="center"/>
            <w:hideMark/>
          </w:tcPr>
          <w:p w:rsidR="0081755D" w:rsidRPr="00250AB6" w:rsidRDefault="00250AB6" w:rsidP="0081755D">
            <w:pPr>
              <w:rPr>
                <w:rFonts w:ascii="Times New Roman" w:hAnsi="Times New Roman" w:cs="Times New Roman"/>
              </w:rPr>
            </w:pPr>
            <w:r>
              <w:rPr>
                <w:rFonts w:ascii="Times New Roman" w:hAnsi="Times New Roman" w:cs="Times New Roman"/>
              </w:rPr>
              <w:t>Birinci</w:t>
            </w:r>
            <w:r w:rsidR="0081755D" w:rsidRPr="00250AB6">
              <w:rPr>
                <w:rFonts w:ascii="Times New Roman" w:hAnsi="Times New Roman" w:cs="Times New Roman"/>
              </w:rPr>
              <w:t xml:space="preserve"> ara sınava katılan</w:t>
            </w:r>
          </w:p>
        </w:tc>
        <w:tc>
          <w:tcPr>
            <w:tcW w:w="0" w:type="auto"/>
            <w:tcBorders>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18</w:t>
            </w:r>
          </w:p>
        </w:tc>
        <w:tc>
          <w:tcPr>
            <w:tcW w:w="0" w:type="auto"/>
            <w:tcBorders>
              <w:left w:val="single" w:sz="4" w:space="0" w:color="auto"/>
              <w:bottom w:val="single" w:sz="4" w:space="0" w:color="auto"/>
            </w:tcBorders>
            <w:vAlign w:val="center"/>
            <w:hideMark/>
          </w:tcPr>
          <w:p w:rsidR="0081755D" w:rsidRPr="00250AB6" w:rsidRDefault="00250AB6" w:rsidP="0081755D">
            <w:pPr>
              <w:rPr>
                <w:rFonts w:ascii="Times New Roman" w:hAnsi="Times New Roman" w:cs="Times New Roman"/>
              </w:rPr>
            </w:pPr>
            <w:r>
              <w:rPr>
                <w:rFonts w:ascii="Times New Roman" w:hAnsi="Times New Roman" w:cs="Times New Roman"/>
              </w:rPr>
              <w:t>Birinci</w:t>
            </w:r>
            <w:r w:rsidRPr="00250AB6">
              <w:rPr>
                <w:rFonts w:ascii="Times New Roman" w:hAnsi="Times New Roman" w:cs="Times New Roman"/>
              </w:rPr>
              <w:t xml:space="preserve"> </w:t>
            </w:r>
            <w:r w:rsidR="0081755D" w:rsidRPr="00250AB6">
              <w:rPr>
                <w:rFonts w:ascii="Times New Roman" w:hAnsi="Times New Roman" w:cs="Times New Roman"/>
              </w:rPr>
              <w:t>ara sınav için 3–4 saat çalışan</w:t>
            </w:r>
          </w:p>
        </w:tc>
        <w:tc>
          <w:tcPr>
            <w:tcW w:w="0" w:type="auto"/>
            <w:tcBorders>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4</w:t>
            </w:r>
          </w:p>
        </w:tc>
        <w:tc>
          <w:tcPr>
            <w:tcW w:w="0" w:type="auto"/>
            <w:tcBorders>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%50</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p>
        </w:tc>
        <w:tc>
          <w:tcPr>
            <w:tcW w:w="0" w:type="auto"/>
            <w:tcBorders>
              <w:left w:val="single" w:sz="4" w:space="0" w:color="auto"/>
            </w:tcBorders>
            <w:vAlign w:val="center"/>
            <w:hideMark/>
          </w:tcPr>
          <w:p w:rsidR="0081755D" w:rsidRPr="00250AB6" w:rsidRDefault="00250AB6" w:rsidP="00250AB6">
            <w:pPr>
              <w:rPr>
                <w:rFonts w:ascii="Times New Roman" w:hAnsi="Times New Roman" w:cs="Times New Roman"/>
              </w:rPr>
            </w:pPr>
            <w:r>
              <w:rPr>
                <w:rFonts w:ascii="Times New Roman" w:hAnsi="Times New Roman" w:cs="Times New Roman"/>
              </w:rPr>
              <w:t>Birinci</w:t>
            </w:r>
            <w:r w:rsidR="0081755D" w:rsidRPr="00250AB6">
              <w:rPr>
                <w:rFonts w:ascii="Times New Roman" w:hAnsi="Times New Roman" w:cs="Times New Roman"/>
              </w:rPr>
              <w:t xml:space="preserve"> ara sınav için 9–10 saat çalışan</w:t>
            </w: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4</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%50</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19</w:t>
            </w:r>
          </w:p>
        </w:tc>
        <w:tc>
          <w:tcPr>
            <w:tcW w:w="0" w:type="auto"/>
            <w:tcBorders>
              <w:top w:val="single" w:sz="4" w:space="0" w:color="auto"/>
              <w:left w:val="single" w:sz="4" w:space="0" w:color="auto"/>
              <w:bottom w:val="single" w:sz="4" w:space="0" w:color="auto"/>
            </w:tcBorders>
            <w:vAlign w:val="center"/>
            <w:hideMark/>
          </w:tcPr>
          <w:p w:rsidR="0081755D" w:rsidRPr="00250AB6" w:rsidRDefault="00250AB6" w:rsidP="0081755D">
            <w:pPr>
              <w:rPr>
                <w:rFonts w:ascii="Times New Roman" w:hAnsi="Times New Roman" w:cs="Times New Roman"/>
              </w:rPr>
            </w:pPr>
            <w:r>
              <w:rPr>
                <w:rFonts w:ascii="Times New Roman" w:hAnsi="Times New Roman" w:cs="Times New Roman"/>
              </w:rPr>
              <w:t>İkinci</w:t>
            </w:r>
            <w:r w:rsidR="0081755D" w:rsidRPr="00250AB6">
              <w:rPr>
                <w:rFonts w:ascii="Times New Roman" w:hAnsi="Times New Roman" w:cs="Times New Roman"/>
              </w:rPr>
              <w:t xml:space="preserve"> ara sınava katılan</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9224A0" w:rsidP="0081755D">
            <w:pPr>
              <w:rPr>
                <w:rFonts w:ascii="Times New Roman" w:hAnsi="Times New Roman" w:cs="Times New Roman"/>
              </w:rPr>
            </w:pPr>
            <w:r>
              <w:rPr>
                <w:rFonts w:ascii="Times New Roman" w:hAnsi="Times New Roman" w:cs="Times New Roman"/>
              </w:rPr>
              <w:t>0</w:t>
            </w:r>
          </w:p>
        </w:tc>
        <w:tc>
          <w:tcPr>
            <w:tcW w:w="0" w:type="auto"/>
            <w:tcBorders>
              <w:top w:val="single" w:sz="4" w:space="0" w:color="auto"/>
              <w:bottom w:val="single" w:sz="4" w:space="0" w:color="auto"/>
              <w:right w:val="single" w:sz="4" w:space="0" w:color="auto"/>
            </w:tcBorders>
            <w:vAlign w:val="center"/>
            <w:hideMark/>
          </w:tcPr>
          <w:p w:rsidR="0081755D" w:rsidRPr="00250AB6" w:rsidRDefault="00922C2C" w:rsidP="0081755D">
            <w:pPr>
              <w:rPr>
                <w:rFonts w:ascii="Times New Roman" w:hAnsi="Times New Roman" w:cs="Times New Roman"/>
              </w:rPr>
            </w:pPr>
            <w:r>
              <w:rPr>
                <w:rFonts w:ascii="Times New Roman" w:hAnsi="Times New Roman" w:cs="Times New Roman"/>
              </w:rPr>
              <w:t>%0</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lastRenderedPageBreak/>
              <w:t>20</w:t>
            </w:r>
          </w:p>
        </w:tc>
        <w:tc>
          <w:tcPr>
            <w:tcW w:w="0" w:type="auto"/>
            <w:tcBorders>
              <w:left w:val="single" w:sz="4" w:space="0" w:color="auto"/>
            </w:tcBorders>
            <w:vAlign w:val="center"/>
            <w:hideMark/>
          </w:tcPr>
          <w:p w:rsidR="0081755D" w:rsidRPr="00250AB6" w:rsidRDefault="00250AB6" w:rsidP="0081755D">
            <w:pPr>
              <w:rPr>
                <w:rFonts w:ascii="Times New Roman" w:hAnsi="Times New Roman" w:cs="Times New Roman"/>
              </w:rPr>
            </w:pPr>
            <w:r>
              <w:rPr>
                <w:rFonts w:ascii="Times New Roman" w:hAnsi="Times New Roman" w:cs="Times New Roman"/>
              </w:rPr>
              <w:t>İkinci</w:t>
            </w:r>
            <w:r w:rsidRPr="00250AB6">
              <w:rPr>
                <w:rFonts w:ascii="Times New Roman" w:hAnsi="Times New Roman" w:cs="Times New Roman"/>
              </w:rPr>
              <w:t xml:space="preserve"> </w:t>
            </w:r>
            <w:r w:rsidR="0081755D" w:rsidRPr="00250AB6">
              <w:rPr>
                <w:rFonts w:ascii="Times New Roman" w:hAnsi="Times New Roman" w:cs="Times New Roman"/>
              </w:rPr>
              <w:t>ara sınav için 3–4 saat çalışan</w:t>
            </w:r>
          </w:p>
        </w:tc>
        <w:tc>
          <w:tcPr>
            <w:tcW w:w="0" w:type="auto"/>
            <w:tcBorders>
              <w:left w:val="single" w:sz="4" w:space="0" w:color="auto"/>
              <w:right w:val="single" w:sz="4" w:space="0" w:color="auto"/>
            </w:tcBorders>
            <w:vAlign w:val="center"/>
            <w:hideMark/>
          </w:tcPr>
          <w:p w:rsidR="0081755D" w:rsidRPr="00250AB6" w:rsidRDefault="009224A0" w:rsidP="0081755D">
            <w:pPr>
              <w:rPr>
                <w:rFonts w:ascii="Times New Roman" w:hAnsi="Times New Roman" w:cs="Times New Roman"/>
              </w:rPr>
            </w:pPr>
            <w:r>
              <w:rPr>
                <w:rFonts w:ascii="Times New Roman" w:hAnsi="Times New Roman" w:cs="Times New Roman"/>
              </w:rPr>
              <w:t>0</w:t>
            </w:r>
          </w:p>
        </w:tc>
        <w:tc>
          <w:tcPr>
            <w:tcW w:w="0" w:type="auto"/>
            <w:tcBorders>
              <w:right w:val="single" w:sz="4" w:space="0" w:color="auto"/>
            </w:tcBorders>
            <w:vAlign w:val="center"/>
            <w:hideMark/>
          </w:tcPr>
          <w:p w:rsidR="0081755D" w:rsidRPr="00250AB6" w:rsidRDefault="00ED72FA" w:rsidP="0081755D">
            <w:pPr>
              <w:rPr>
                <w:rFonts w:ascii="Times New Roman" w:hAnsi="Times New Roman" w:cs="Times New Roman"/>
              </w:rPr>
            </w:pPr>
            <w:r>
              <w:rPr>
                <w:rFonts w:ascii="Times New Roman" w:hAnsi="Times New Roman" w:cs="Times New Roman"/>
              </w:rPr>
              <w:t>%0</w:t>
            </w:r>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p>
        </w:tc>
        <w:tc>
          <w:tcPr>
            <w:tcW w:w="0" w:type="auto"/>
            <w:tcBorders>
              <w:top w:val="single" w:sz="4" w:space="0" w:color="auto"/>
              <w:left w:val="single" w:sz="4" w:space="0" w:color="auto"/>
            </w:tcBorders>
            <w:vAlign w:val="center"/>
            <w:hideMark/>
          </w:tcPr>
          <w:p w:rsidR="0081755D" w:rsidRPr="00250AB6" w:rsidRDefault="00250AB6" w:rsidP="0081755D">
            <w:pPr>
              <w:rPr>
                <w:rFonts w:ascii="Times New Roman" w:hAnsi="Times New Roman" w:cs="Times New Roman"/>
              </w:rPr>
            </w:pPr>
            <w:r>
              <w:rPr>
                <w:rFonts w:ascii="Times New Roman" w:hAnsi="Times New Roman" w:cs="Times New Roman"/>
              </w:rPr>
              <w:t>İkinci</w:t>
            </w:r>
            <w:r w:rsidRPr="00250AB6">
              <w:rPr>
                <w:rFonts w:ascii="Times New Roman" w:hAnsi="Times New Roman" w:cs="Times New Roman"/>
              </w:rPr>
              <w:t xml:space="preserve"> </w:t>
            </w:r>
            <w:r w:rsidR="0081755D" w:rsidRPr="00250AB6">
              <w:rPr>
                <w:rFonts w:ascii="Times New Roman" w:hAnsi="Times New Roman" w:cs="Times New Roman"/>
              </w:rPr>
              <w:t>ara sınav için 9–10 saat çalışan</w:t>
            </w:r>
          </w:p>
        </w:tc>
        <w:tc>
          <w:tcPr>
            <w:tcW w:w="0" w:type="auto"/>
            <w:tcBorders>
              <w:top w:val="single" w:sz="4" w:space="0" w:color="auto"/>
              <w:left w:val="single" w:sz="4" w:space="0" w:color="auto"/>
              <w:right w:val="single" w:sz="4" w:space="0" w:color="auto"/>
            </w:tcBorders>
            <w:vAlign w:val="center"/>
            <w:hideMark/>
          </w:tcPr>
          <w:p w:rsidR="0081755D" w:rsidRPr="00250AB6" w:rsidRDefault="009224A0" w:rsidP="0081755D">
            <w:pPr>
              <w:rPr>
                <w:rFonts w:ascii="Times New Roman" w:hAnsi="Times New Roman" w:cs="Times New Roman"/>
              </w:rPr>
            </w:pPr>
            <w:r>
              <w:rPr>
                <w:rFonts w:ascii="Times New Roman" w:hAnsi="Times New Roman" w:cs="Times New Roman"/>
              </w:rPr>
              <w:t>0</w:t>
            </w:r>
          </w:p>
        </w:tc>
        <w:tc>
          <w:tcPr>
            <w:tcW w:w="0" w:type="auto"/>
            <w:tcBorders>
              <w:top w:val="single" w:sz="4" w:space="0" w:color="auto"/>
              <w:right w:val="single" w:sz="4" w:space="0" w:color="auto"/>
            </w:tcBorders>
            <w:vAlign w:val="center"/>
            <w:hideMark/>
          </w:tcPr>
          <w:p w:rsidR="0081755D" w:rsidRPr="00250AB6" w:rsidRDefault="00ED72FA" w:rsidP="0081755D">
            <w:pPr>
              <w:rPr>
                <w:rFonts w:ascii="Times New Roman" w:hAnsi="Times New Roman" w:cs="Times New Roman"/>
              </w:rPr>
            </w:pPr>
            <w:r>
              <w:rPr>
                <w:rFonts w:ascii="Times New Roman" w:hAnsi="Times New Roman" w:cs="Times New Roman"/>
              </w:rPr>
              <w:t>%0</w:t>
            </w:r>
            <w:bookmarkStart w:id="0" w:name="_GoBack"/>
            <w:bookmarkEnd w:id="0"/>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21</w:t>
            </w:r>
          </w:p>
        </w:tc>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Final sınavına katılan</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22</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Final için 1–2 saat çalışan</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4</w:t>
            </w:r>
          </w:p>
        </w:tc>
        <w:tc>
          <w:tcPr>
            <w:tcW w:w="0" w:type="auto"/>
            <w:tcBorders>
              <w:top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%50</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p>
        </w:tc>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Final için 9–10 saat çalışan</w:t>
            </w: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4</w:t>
            </w:r>
          </w:p>
        </w:tc>
        <w:tc>
          <w:tcPr>
            <w:tcW w:w="0" w:type="auto"/>
            <w:tcBorders>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%50</w:t>
            </w:r>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23</w:t>
            </w:r>
          </w:p>
        </w:tc>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Bütünleme sınavına katılan</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w:t>
            </w:r>
          </w:p>
        </w:tc>
        <w:tc>
          <w:tcPr>
            <w:tcW w:w="0" w:type="auto"/>
            <w:tcBorders>
              <w:top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%25</w:t>
            </w:r>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p>
        </w:tc>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Bütünlemeye katılmayan</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%75</w:t>
            </w:r>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24</w:t>
            </w:r>
          </w:p>
        </w:tc>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Bütünleme için 5–6 saat çalışan</w:t>
            </w:r>
          </w:p>
        </w:tc>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%25</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25</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Ders dışı akademik etkinliğe katılan</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26</w:t>
            </w:r>
          </w:p>
        </w:tc>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proofErr w:type="spellStart"/>
            <w:r w:rsidRPr="00250AB6">
              <w:rPr>
                <w:rFonts w:ascii="Times New Roman" w:hAnsi="Times New Roman" w:cs="Times New Roman"/>
              </w:rPr>
              <w:t>Katılınan</w:t>
            </w:r>
            <w:proofErr w:type="spellEnd"/>
            <w:r w:rsidRPr="00250AB6">
              <w:rPr>
                <w:rFonts w:ascii="Times New Roman" w:hAnsi="Times New Roman" w:cs="Times New Roman"/>
              </w:rPr>
              <w:t xml:space="preserve"> etkinlik sayısı (1 adet)</w:t>
            </w:r>
          </w:p>
        </w:tc>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27</w:t>
            </w:r>
          </w:p>
        </w:tc>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Etkinlik başına 1–2 saat harcayan</w:t>
            </w:r>
          </w:p>
        </w:tc>
        <w:tc>
          <w:tcPr>
            <w:tcW w:w="0" w:type="auto"/>
            <w:tcBorders>
              <w:top w:val="single" w:sz="4" w:space="0" w:color="auto"/>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28</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Kütüphane/internet araştırması yapan</w:t>
            </w:r>
          </w:p>
        </w:tc>
        <w:tc>
          <w:tcPr>
            <w:tcW w:w="0" w:type="auto"/>
            <w:tcBorders>
              <w:top w:val="single" w:sz="4" w:space="0" w:color="auto"/>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r w:rsidR="0081755D" w:rsidRPr="00250AB6" w:rsidTr="00250AB6">
        <w:trPr>
          <w:tblCellSpacing w:w="15" w:type="dxa"/>
        </w:trPr>
        <w:tc>
          <w:tcPr>
            <w:tcW w:w="0" w:type="auto"/>
            <w:tcBorders>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29</w:t>
            </w:r>
          </w:p>
        </w:tc>
        <w:tc>
          <w:tcPr>
            <w:tcW w:w="0" w:type="auto"/>
            <w:tcBorders>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Haftada 3–4 saat araştırma yapan</w:t>
            </w:r>
          </w:p>
        </w:tc>
        <w:tc>
          <w:tcPr>
            <w:tcW w:w="0" w:type="auto"/>
            <w:tcBorders>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5</w:t>
            </w:r>
          </w:p>
        </w:tc>
        <w:tc>
          <w:tcPr>
            <w:tcW w:w="0" w:type="auto"/>
            <w:tcBorders>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%62,5</w:t>
            </w:r>
          </w:p>
        </w:tc>
      </w:tr>
      <w:tr w:rsidR="0081755D" w:rsidRPr="00250AB6" w:rsidTr="00250AB6">
        <w:trPr>
          <w:tblCellSpacing w:w="15" w:type="dxa"/>
        </w:trPr>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p>
        </w:tc>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Haftada 1–2 saat araştırma yapan</w:t>
            </w:r>
          </w:p>
        </w:tc>
        <w:tc>
          <w:tcPr>
            <w:tcW w:w="0" w:type="auto"/>
            <w:tcBorders>
              <w:lef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3</w:t>
            </w:r>
          </w:p>
        </w:tc>
        <w:tc>
          <w:tcPr>
            <w:tcW w:w="0" w:type="auto"/>
            <w:tcBorders>
              <w:left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%37,5</w:t>
            </w:r>
          </w:p>
        </w:tc>
      </w:tr>
      <w:tr w:rsidR="0081755D" w:rsidRPr="00250AB6" w:rsidTr="00250AB6">
        <w:trPr>
          <w:tblCellSpacing w:w="15" w:type="dxa"/>
        </w:trPr>
        <w:tc>
          <w:tcPr>
            <w:tcW w:w="0" w:type="auto"/>
            <w:tcBorders>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30</w:t>
            </w:r>
          </w:p>
        </w:tc>
        <w:tc>
          <w:tcPr>
            <w:tcW w:w="0" w:type="auto"/>
            <w:tcBorders>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Ders kapsamında ek çalışma yapan</w:t>
            </w:r>
          </w:p>
        </w:tc>
        <w:tc>
          <w:tcPr>
            <w:tcW w:w="0" w:type="auto"/>
            <w:tcBorders>
              <w:left w:val="single" w:sz="4" w:space="0" w:color="auto"/>
              <w:bottom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8</w:t>
            </w:r>
          </w:p>
        </w:tc>
        <w:tc>
          <w:tcPr>
            <w:tcW w:w="0" w:type="auto"/>
            <w:tcBorders>
              <w:left w:val="single" w:sz="4" w:space="0" w:color="auto"/>
              <w:bottom w:val="single" w:sz="4" w:space="0" w:color="auto"/>
              <w:right w:val="single" w:sz="4" w:space="0" w:color="auto"/>
            </w:tcBorders>
            <w:vAlign w:val="center"/>
            <w:hideMark/>
          </w:tcPr>
          <w:p w:rsidR="0081755D" w:rsidRPr="00250AB6" w:rsidRDefault="0081755D" w:rsidP="0081755D">
            <w:pPr>
              <w:rPr>
                <w:rFonts w:ascii="Times New Roman" w:hAnsi="Times New Roman" w:cs="Times New Roman"/>
              </w:rPr>
            </w:pPr>
            <w:r w:rsidRPr="00250AB6">
              <w:rPr>
                <w:rFonts w:ascii="Times New Roman" w:hAnsi="Times New Roman" w:cs="Times New Roman"/>
              </w:rPr>
              <w:t>%100</w:t>
            </w:r>
          </w:p>
        </w:tc>
      </w:tr>
    </w:tbl>
    <w:p w:rsidR="00733D18" w:rsidRDefault="00733D18" w:rsidP="00733D18">
      <w:pPr>
        <w:spacing w:line="360" w:lineRule="auto"/>
        <w:jc w:val="both"/>
        <w:rPr>
          <w:rFonts w:ascii="Times New Roman" w:hAnsi="Times New Roman" w:cs="Times New Roman"/>
        </w:rPr>
      </w:pPr>
    </w:p>
    <w:p w:rsidR="00250AB6" w:rsidRDefault="00250AB6" w:rsidP="00733D18">
      <w:pPr>
        <w:pStyle w:val="Balk3"/>
        <w:rPr>
          <w:rStyle w:val="Gl"/>
          <w:b/>
          <w:sz w:val="24"/>
          <w:szCs w:val="24"/>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250AB6" w:rsidRPr="00250AB6" w:rsidRDefault="00250AB6" w:rsidP="00250AB6">
      <w:pPr>
        <w:spacing w:before="100" w:beforeAutospacing="1" w:after="100" w:afterAutospacing="1" w:line="240" w:lineRule="auto"/>
        <w:rPr>
          <w:rFonts w:ascii="Times New Roman" w:eastAsia="Times New Roman" w:hAnsi="Times New Roman" w:cs="Times New Roman"/>
          <w:sz w:val="24"/>
          <w:szCs w:val="24"/>
          <w:lang w:val="tr-TR" w:eastAsia="tr-TR"/>
        </w:rPr>
      </w:pPr>
      <w:r w:rsidRPr="00250AB6">
        <w:rPr>
          <w:rFonts w:ascii="Times New Roman" w:eastAsia="Times New Roman" w:hAnsi="Times New Roman" w:cs="Times New Roman"/>
          <w:sz w:val="24"/>
          <w:szCs w:val="24"/>
          <w:lang w:val="tr-TR" w:eastAsia="tr-TR"/>
        </w:rPr>
        <w:t>İSG ‘</w:t>
      </w:r>
      <w:proofErr w:type="spellStart"/>
      <w:r w:rsidRPr="00250AB6">
        <w:rPr>
          <w:rFonts w:ascii="Times New Roman" w:eastAsia="Times New Roman" w:hAnsi="Times New Roman" w:cs="Times New Roman"/>
          <w:sz w:val="24"/>
          <w:szCs w:val="24"/>
          <w:lang w:val="tr-TR" w:eastAsia="tr-TR"/>
        </w:rPr>
        <w:t>nin</w:t>
      </w:r>
      <w:proofErr w:type="spellEnd"/>
      <w:r w:rsidRPr="00250AB6">
        <w:rPr>
          <w:rFonts w:ascii="Times New Roman" w:eastAsia="Times New Roman" w:hAnsi="Times New Roman" w:cs="Times New Roman"/>
          <w:sz w:val="24"/>
          <w:szCs w:val="24"/>
          <w:lang w:val="tr-TR" w:eastAsia="tr-TR"/>
        </w:rPr>
        <w:t xml:space="preserve"> Temel önlemleri dersi, öğrenciler tarafından genel olarak olumlu değerlendirilmiştir. Derse devamın yüksek olması, içeriğin ilgi çekici ve yararlı bulunduğunu göstermektedir. Ödev, proje ve sınavlara katılım, öğrencilerin ders sürecine aktif olarak dahil olduğunu ortaya </w:t>
      </w:r>
      <w:proofErr w:type="spellStart"/>
      <w:proofErr w:type="gramStart"/>
      <w:r w:rsidRPr="00250AB6">
        <w:rPr>
          <w:rFonts w:ascii="Times New Roman" w:eastAsia="Times New Roman" w:hAnsi="Times New Roman" w:cs="Times New Roman"/>
          <w:sz w:val="24"/>
          <w:szCs w:val="24"/>
          <w:lang w:val="tr-TR" w:eastAsia="tr-TR"/>
        </w:rPr>
        <w:t>koymaktadır.Dersin</w:t>
      </w:r>
      <w:proofErr w:type="spellEnd"/>
      <w:proofErr w:type="gramEnd"/>
      <w:r w:rsidRPr="00250AB6">
        <w:rPr>
          <w:rFonts w:ascii="Times New Roman" w:eastAsia="Times New Roman" w:hAnsi="Times New Roman" w:cs="Times New Roman"/>
          <w:sz w:val="24"/>
          <w:szCs w:val="24"/>
          <w:lang w:val="tr-TR" w:eastAsia="tr-TR"/>
        </w:rPr>
        <w:t xml:space="preserve"> teorik içeriğinin güçlü olduğu, öğrencilerin konuları pekiştirmek için zaman ayırdığı görülmektedir. Bununla birlikte, uygulama ve atölye çalışmalarının artırılmasına yönelik beklentiler, dersin daha etkin hale getirilebileceğine işaret etmektedir. Genel olarak ders, mesleki bilgi ve farkındalık kazandırmada etkili bulunmuştur.</w:t>
      </w:r>
    </w:p>
    <w:p w:rsidR="00733D18" w:rsidRPr="00351CC3" w:rsidRDefault="00733D18" w:rsidP="00322967">
      <w:pPr>
        <w:spacing w:line="360" w:lineRule="auto"/>
        <w:jc w:val="both"/>
        <w:rPr>
          <w:rFonts w:ascii="Times New Roman" w:hAnsi="Times New Roman" w:cs="Times New Roman"/>
          <w:sz w:val="24"/>
          <w:szCs w:val="24"/>
        </w:rPr>
      </w:pPr>
    </w:p>
    <w:sectPr w:rsidR="00733D18" w:rsidRPr="00351C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A2B86"/>
    <w:rsid w:val="000C11CB"/>
    <w:rsid w:val="00250AB6"/>
    <w:rsid w:val="002B3A6D"/>
    <w:rsid w:val="00314CFD"/>
    <w:rsid w:val="00322967"/>
    <w:rsid w:val="00351CC3"/>
    <w:rsid w:val="004A28B5"/>
    <w:rsid w:val="00654B2A"/>
    <w:rsid w:val="0067725C"/>
    <w:rsid w:val="00733D18"/>
    <w:rsid w:val="0081755D"/>
    <w:rsid w:val="008C0497"/>
    <w:rsid w:val="009224A0"/>
    <w:rsid w:val="00922C2C"/>
    <w:rsid w:val="0093146B"/>
    <w:rsid w:val="009635CB"/>
    <w:rsid w:val="00A947E7"/>
    <w:rsid w:val="00BB301F"/>
    <w:rsid w:val="00BE377B"/>
    <w:rsid w:val="00BF0DF2"/>
    <w:rsid w:val="00C17A5B"/>
    <w:rsid w:val="00D26935"/>
    <w:rsid w:val="00D8140E"/>
    <w:rsid w:val="00DE2C03"/>
    <w:rsid w:val="00E81BD4"/>
    <w:rsid w:val="00ED72F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3868B"/>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451</Words>
  <Characters>2571</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5</cp:revision>
  <dcterms:created xsi:type="dcterms:W3CDTF">2026-02-05T08:36:00Z</dcterms:created>
  <dcterms:modified xsi:type="dcterms:W3CDTF">2026-02-05T09:09:00Z</dcterms:modified>
</cp:coreProperties>
</file>